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1D82D0" w14:textId="77777777" w:rsidR="00EF11DD" w:rsidRDefault="00000000" w:rsidP="000047BB">
      <w:pPr>
        <w:ind w:left="720" w:hanging="720"/>
      </w:pPr>
      <w:r>
        <w:t xml:space="preserve">  </w:t>
      </w:r>
    </w:p>
    <w:p w14:paraId="3A30361C" w14:textId="77777777" w:rsidR="00EF11DD" w:rsidRDefault="00EF11DD"/>
    <w:p w14:paraId="6698B420" w14:textId="77777777" w:rsidR="00EF11DD" w:rsidRDefault="00EF11DD"/>
    <w:p w14:paraId="0B43154E" w14:textId="77777777" w:rsidR="00EF11DD" w:rsidRDefault="00EF11DD">
      <w:pPr>
        <w:rPr>
          <w:i/>
          <w:iCs/>
          <w:sz w:val="28"/>
          <w:szCs w:val="28"/>
        </w:rPr>
      </w:pPr>
    </w:p>
    <w:p w14:paraId="27951778" w14:textId="77777777" w:rsidR="00EF11DD" w:rsidRDefault="00000000">
      <w:pPr>
        <w:spacing w:after="120" w:line="276" w:lineRule="auto"/>
        <w:jc w:val="center"/>
        <w:rPr>
          <w:rFonts w:ascii="Roboto" w:eastAsia="Roboto" w:hAnsi="Roboto" w:cs="Roboto"/>
          <w:b/>
          <w:bCs/>
          <w:color w:val="34324F"/>
          <w:sz w:val="44"/>
          <w:szCs w:val="44"/>
        </w:rPr>
      </w:pPr>
      <w:r>
        <w:rPr>
          <w:rFonts w:ascii="Roboto" w:eastAsia="Roboto" w:hAnsi="Roboto" w:cs="Roboto"/>
          <w:b/>
          <w:bCs/>
          <w:color w:val="34324F"/>
          <w:sz w:val="44"/>
          <w:szCs w:val="44"/>
        </w:rPr>
        <w:t>ETAPA ESTADUAL</w:t>
      </w:r>
    </w:p>
    <w:p w14:paraId="1DB23109" w14:textId="77777777" w:rsidR="00EF11DD" w:rsidRDefault="00000000">
      <w:pPr>
        <w:spacing w:after="120" w:line="276" w:lineRule="auto"/>
        <w:jc w:val="center"/>
        <w:rPr>
          <w:rFonts w:ascii="Roboto" w:eastAsia="Roboto" w:hAnsi="Roboto" w:cs="Roboto"/>
          <w:b/>
          <w:bCs/>
          <w:color w:val="34324F"/>
          <w:sz w:val="44"/>
          <w:szCs w:val="44"/>
        </w:rPr>
      </w:pPr>
      <w:r>
        <w:rPr>
          <w:rFonts w:ascii="Roboto" w:eastAsia="Roboto" w:hAnsi="Roboto" w:cs="Roboto"/>
          <w:b/>
          <w:bCs/>
          <w:color w:val="34324F"/>
          <w:sz w:val="44"/>
          <w:szCs w:val="44"/>
        </w:rPr>
        <w:t>[NOME ESTADO]</w:t>
      </w:r>
    </w:p>
    <w:p w14:paraId="580FE2F6" w14:textId="77777777" w:rsidR="00EF11DD" w:rsidRDefault="00EF11DD">
      <w:pPr>
        <w:spacing w:after="120" w:line="276" w:lineRule="auto"/>
        <w:rPr>
          <w:rFonts w:ascii="Arial" w:eastAsia="Arial" w:hAnsi="Arial" w:cs="Arial"/>
        </w:rPr>
      </w:pPr>
    </w:p>
    <w:p w14:paraId="7482D626" w14:textId="77777777" w:rsidR="00EF11DD" w:rsidRDefault="00000000">
      <w:pPr>
        <w:spacing w:after="120" w:line="276" w:lineRule="auto"/>
        <w:jc w:val="center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  <w:b/>
          <w:bCs/>
          <w:color w:val="EE0000"/>
        </w:rPr>
        <w:t xml:space="preserve">MINUTA DE </w:t>
      </w:r>
      <w:r>
        <w:rPr>
          <w:rFonts w:ascii="Roboto" w:eastAsia="Roboto" w:hAnsi="Roboto" w:cs="Roboto"/>
          <w:b/>
          <w:bCs/>
        </w:rPr>
        <w:t xml:space="preserve">CONVOCAÇÃO: 1ª CONFERÊNCIA </w:t>
      </w:r>
      <w:r>
        <w:rPr>
          <w:rFonts w:ascii="Roboto" w:eastAsia="Roboto" w:hAnsi="Roboto" w:cs="Roboto"/>
          <w:b/>
          <w:bCs/>
          <w:color w:val="EE0000"/>
        </w:rPr>
        <w:t xml:space="preserve">[ESTADUAL/DO DISTRITO FEDERAL] </w:t>
      </w:r>
      <w:r>
        <w:rPr>
          <w:rFonts w:ascii="Roboto" w:eastAsia="Roboto" w:hAnsi="Roboto" w:cs="Roboto"/>
          <w:b/>
          <w:bCs/>
        </w:rPr>
        <w:t>ODS</w:t>
      </w:r>
    </w:p>
    <w:p w14:paraId="5A5E6764" w14:textId="77777777" w:rsidR="00EF11DD" w:rsidRDefault="00EF11DD">
      <w:pPr>
        <w:spacing w:after="120" w:line="276" w:lineRule="auto"/>
        <w:rPr>
          <w:rFonts w:ascii="Roboto" w:eastAsia="Roboto" w:hAnsi="Roboto" w:cs="Roboto"/>
        </w:rPr>
      </w:pPr>
    </w:p>
    <w:p w14:paraId="72B13D45" w14:textId="77777777" w:rsidR="00EF11DD" w:rsidRDefault="00000000">
      <w:pPr>
        <w:spacing w:after="120"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DECRETO/PORTARIA/ATO nº ______, de ______ de ______ de 2026.</w:t>
      </w:r>
    </w:p>
    <w:p w14:paraId="14886705" w14:textId="77777777" w:rsidR="00EF11DD" w:rsidRDefault="00EF11DD">
      <w:pPr>
        <w:spacing w:after="120" w:line="276" w:lineRule="auto"/>
        <w:rPr>
          <w:rFonts w:ascii="Roboto" w:eastAsia="Roboto" w:hAnsi="Roboto" w:cs="Roboto"/>
        </w:rPr>
      </w:pPr>
    </w:p>
    <w:p w14:paraId="4FE4F478" w14:textId="77777777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Convoca a 1ª Conferência [Estadual/do Distrito Federal] dos Objetivos de Desenvolvimento Sustentável.</w:t>
      </w:r>
    </w:p>
    <w:p w14:paraId="1D838EA4" w14:textId="77777777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O(A) Governador(a) de [Nome do Estado/Distrito Federal] (ou Secretário(a) estadual da pasta), no uso de suas atribuições e considerando a convocação da Etapa Nacional pela Portaria SG/PR Nº 206, de 23 de dezembro de 2025, e a necessidade de avaliar e propor estratégias para a territorialização da Agenda 2030, RESOLVE:</w:t>
      </w:r>
    </w:p>
    <w:p w14:paraId="3F5DE716" w14:textId="135D698A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1º Fica convocada a 1ª Conferência [Estadual/do Distrito Federal] dos Objetivos de Desenvolvimento Sustentável (ODS), a ser realizada no(s) dia(s) ______ de ______ de 2026, tendo como tema central:</w:t>
      </w:r>
      <w:r w:rsidR="00F5288A">
        <w:rPr>
          <w:rFonts w:ascii="Roboto" w:eastAsia="Roboto" w:hAnsi="Roboto" w:cs="Roboto"/>
        </w:rPr>
        <w:t xml:space="preserve"> </w:t>
      </w:r>
      <w:r>
        <w:rPr>
          <w:rFonts w:ascii="Roboto" w:eastAsia="Roboto" w:hAnsi="Roboto" w:cs="Roboto"/>
        </w:rPr>
        <w:t>"</w:t>
      </w:r>
      <w:r w:rsidR="00F5288A" w:rsidRPr="00F5288A">
        <w:rPr>
          <w:rFonts w:ascii="Roboto" w:eastAsia="Roboto" w:hAnsi="Roboto" w:cs="Roboto"/>
        </w:rPr>
        <w:t>A Agenda 2030 no Brasil: Fortalecer a Democracia e Defender os Direitos Humanos para a construção coletiva de um novo modelo de desenvolvimento sustentável</w:t>
      </w:r>
      <w:r>
        <w:rPr>
          <w:rFonts w:ascii="Roboto" w:eastAsia="Roboto" w:hAnsi="Roboto" w:cs="Roboto"/>
        </w:rPr>
        <w:t>".</w:t>
      </w:r>
    </w:p>
    <w:p w14:paraId="1076FC27" w14:textId="77777777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2º A Conferência será organizada em torno de 6 (seis) eixos temáticos:</w:t>
      </w:r>
    </w:p>
    <w:p w14:paraId="3FB430BF" w14:textId="7A5A7BC7" w:rsidR="00EF11DD" w:rsidRDefault="00A12032">
      <w:pPr>
        <w:spacing w:after="120" w:line="276" w:lineRule="auto"/>
        <w:rPr>
          <w:rFonts w:ascii="Roboto" w:eastAsia="Roboto" w:hAnsi="Roboto" w:cs="Roboto"/>
        </w:rPr>
      </w:pPr>
      <w:r w:rsidRPr="00A12032">
        <w:rPr>
          <w:rFonts w:ascii="Roboto" w:eastAsia="Roboto" w:hAnsi="Roboto" w:cs="Roboto"/>
        </w:rPr>
        <w:t>I –</w:t>
      </w:r>
      <w:r>
        <w:rPr>
          <w:rFonts w:ascii="Roboto" w:eastAsia="Roboto" w:hAnsi="Roboto" w:cs="Roboto"/>
        </w:rPr>
        <w:t xml:space="preserve"> Eixo 1: Democracia e instituições fortes;</w:t>
      </w:r>
    </w:p>
    <w:p w14:paraId="7EBEDB49" w14:textId="1D352121" w:rsidR="00EF11DD" w:rsidRDefault="00A12032">
      <w:pPr>
        <w:spacing w:after="120" w:line="276" w:lineRule="auto"/>
        <w:rPr>
          <w:rFonts w:ascii="Roboto" w:eastAsia="Roboto" w:hAnsi="Roboto" w:cs="Roboto"/>
        </w:rPr>
      </w:pPr>
      <w:r w:rsidRPr="00A12032">
        <w:rPr>
          <w:rFonts w:ascii="Roboto" w:eastAsia="Roboto" w:hAnsi="Roboto" w:cs="Roboto"/>
        </w:rPr>
        <w:t>II –</w:t>
      </w:r>
      <w:r>
        <w:rPr>
          <w:rFonts w:ascii="Roboto" w:eastAsia="Roboto" w:hAnsi="Roboto" w:cs="Roboto"/>
        </w:rPr>
        <w:t xml:space="preserve"> Eixo 2: Sustentabilidade ambiental;</w:t>
      </w:r>
    </w:p>
    <w:p w14:paraId="7AEF7FCB" w14:textId="32484D28" w:rsidR="00EF11DD" w:rsidRDefault="00A12032">
      <w:pPr>
        <w:spacing w:after="120" w:line="276" w:lineRule="auto"/>
        <w:rPr>
          <w:rFonts w:ascii="Roboto" w:eastAsia="Roboto" w:hAnsi="Roboto" w:cs="Roboto"/>
        </w:rPr>
      </w:pPr>
      <w:r w:rsidRPr="00A12032">
        <w:rPr>
          <w:rFonts w:ascii="Roboto" w:eastAsia="Roboto" w:hAnsi="Roboto" w:cs="Roboto"/>
        </w:rPr>
        <w:t>III –</w:t>
      </w:r>
      <w:r>
        <w:rPr>
          <w:rFonts w:ascii="Roboto" w:eastAsia="Roboto" w:hAnsi="Roboto" w:cs="Roboto"/>
        </w:rPr>
        <w:t xml:space="preserve"> Eixo 3: Promoção da inclusão social e o combate às desigualdades;</w:t>
      </w:r>
    </w:p>
    <w:p w14:paraId="51068DC0" w14:textId="14EEEE0D" w:rsidR="00EF11DD" w:rsidRDefault="00A12032">
      <w:pPr>
        <w:spacing w:after="120" w:line="276" w:lineRule="auto"/>
        <w:rPr>
          <w:rFonts w:ascii="Roboto" w:eastAsia="Roboto" w:hAnsi="Roboto" w:cs="Roboto"/>
        </w:rPr>
      </w:pPr>
      <w:r w:rsidRPr="00A12032">
        <w:rPr>
          <w:rFonts w:ascii="Roboto" w:eastAsia="Roboto" w:hAnsi="Roboto" w:cs="Roboto"/>
        </w:rPr>
        <w:t>IV –</w:t>
      </w:r>
      <w:r>
        <w:rPr>
          <w:rFonts w:ascii="Roboto" w:eastAsia="Roboto" w:hAnsi="Roboto" w:cs="Roboto"/>
        </w:rPr>
        <w:t xml:space="preserve"> Eixo 4: Inovação tecnológica para o desenvolvimento sustentável;</w:t>
      </w:r>
    </w:p>
    <w:p w14:paraId="0378D419" w14:textId="66A836F5" w:rsidR="00EF11DD" w:rsidRDefault="00A12032">
      <w:pPr>
        <w:spacing w:after="120" w:line="276" w:lineRule="auto"/>
        <w:rPr>
          <w:rFonts w:ascii="Roboto" w:eastAsia="Roboto" w:hAnsi="Roboto" w:cs="Roboto"/>
        </w:rPr>
      </w:pPr>
      <w:r w:rsidRPr="00A12032">
        <w:rPr>
          <w:rFonts w:ascii="Roboto" w:eastAsia="Roboto" w:hAnsi="Roboto" w:cs="Roboto"/>
        </w:rPr>
        <w:t>V –</w:t>
      </w:r>
      <w:r>
        <w:rPr>
          <w:rFonts w:ascii="Roboto" w:eastAsia="Roboto" w:hAnsi="Roboto" w:cs="Roboto"/>
        </w:rPr>
        <w:t xml:space="preserve"> Eixo 5: Governança participativa;</w:t>
      </w:r>
    </w:p>
    <w:p w14:paraId="4D6D7249" w14:textId="0AD11119" w:rsidR="00EF11DD" w:rsidRDefault="00A12032">
      <w:pPr>
        <w:spacing w:after="120" w:line="276" w:lineRule="auto"/>
        <w:rPr>
          <w:rFonts w:ascii="Roboto" w:eastAsia="Roboto" w:hAnsi="Roboto" w:cs="Roboto"/>
        </w:rPr>
      </w:pPr>
      <w:r w:rsidRPr="00A12032">
        <w:rPr>
          <w:rFonts w:ascii="Roboto" w:eastAsia="Roboto" w:hAnsi="Roboto" w:cs="Roboto"/>
        </w:rPr>
        <w:t>VI –</w:t>
      </w:r>
      <w:r>
        <w:rPr>
          <w:rFonts w:ascii="Roboto" w:eastAsia="Roboto" w:hAnsi="Roboto" w:cs="Roboto"/>
        </w:rPr>
        <w:t xml:space="preserve"> Eixo 6: Colaboração multissetorial e o financiamento da Agenda 2030.</w:t>
      </w:r>
    </w:p>
    <w:p w14:paraId="7AC644FD" w14:textId="77777777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3º As despesas decorrentes da organização da etapa [Estadual/Distrital], bem como o custeio de deslocamento da delegação eleita para a Etapa Nacional, ocorrerão por conta de dotação própria do orçamento deste ente federativo.</w:t>
      </w:r>
    </w:p>
    <w:p w14:paraId="2351A263" w14:textId="77777777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lastRenderedPageBreak/>
        <w:t>Art. 4º A eleição das pessoas delegadas para a Etapa Nacional deverá observar a proporção de 2/3 (dois terços) de representantes da Sociedade Civil e 1/3 (um terço) de representantes Governamentais.</w:t>
      </w:r>
    </w:p>
    <w:p w14:paraId="0DCF68D7" w14:textId="733254CC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§ 1º O quantitativo da delegação será de 10% do público presente, respeitando o mínimo de </w:t>
      </w:r>
      <w:r w:rsidR="004D22A6">
        <w:rPr>
          <w:rFonts w:ascii="Roboto" w:eastAsia="Roboto" w:hAnsi="Roboto" w:cs="Roboto"/>
        </w:rPr>
        <w:t>20</w:t>
      </w:r>
      <w:r>
        <w:rPr>
          <w:rFonts w:ascii="Roboto" w:eastAsia="Roboto" w:hAnsi="Roboto" w:cs="Roboto"/>
        </w:rPr>
        <w:t xml:space="preserve"> e o máximo de </w:t>
      </w:r>
      <w:r w:rsidR="004D22A6">
        <w:rPr>
          <w:rFonts w:ascii="Roboto" w:eastAsia="Roboto" w:hAnsi="Roboto" w:cs="Roboto"/>
        </w:rPr>
        <w:t xml:space="preserve">30 </w:t>
      </w:r>
      <w:r>
        <w:rPr>
          <w:rFonts w:ascii="Roboto" w:eastAsia="Roboto" w:hAnsi="Roboto" w:cs="Roboto"/>
        </w:rPr>
        <w:t>pessoas delegadas titulares.</w:t>
      </w:r>
    </w:p>
    <w:p w14:paraId="68F5AE69" w14:textId="77777777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§ 2º A composição deve assegurar a diversidade étnica, racial, de gênero, de sexualidade e de pessoas com deficiência.</w:t>
      </w:r>
    </w:p>
    <w:p w14:paraId="3430D5BA" w14:textId="7830E664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Art. 5º O relatório final desta etapa, contendo até </w:t>
      </w:r>
      <w:r w:rsidR="000047BB">
        <w:rPr>
          <w:rFonts w:ascii="Roboto" w:eastAsia="Roboto" w:hAnsi="Roboto" w:cs="Roboto"/>
        </w:rPr>
        <w:t>0</w:t>
      </w:r>
      <w:r w:rsidR="006B0E68">
        <w:rPr>
          <w:rFonts w:ascii="Roboto" w:eastAsia="Roboto" w:hAnsi="Roboto" w:cs="Roboto"/>
        </w:rPr>
        <w:t>6</w:t>
      </w:r>
      <w:r>
        <w:rPr>
          <w:rFonts w:ascii="Roboto" w:eastAsia="Roboto" w:hAnsi="Roboto" w:cs="Roboto"/>
        </w:rPr>
        <w:t xml:space="preserve"> propostas (</w:t>
      </w:r>
      <w:r w:rsidR="000047BB">
        <w:rPr>
          <w:rFonts w:ascii="Roboto" w:eastAsia="Roboto" w:hAnsi="Roboto" w:cs="Roboto"/>
        </w:rPr>
        <w:t>0</w:t>
      </w:r>
      <w:r w:rsidR="006B0E68">
        <w:rPr>
          <w:rFonts w:ascii="Roboto" w:eastAsia="Roboto" w:hAnsi="Roboto" w:cs="Roboto"/>
        </w:rPr>
        <w:t>1</w:t>
      </w:r>
      <w:r>
        <w:rPr>
          <w:rFonts w:ascii="Roboto" w:eastAsia="Roboto" w:hAnsi="Roboto" w:cs="Roboto"/>
        </w:rPr>
        <w:t xml:space="preserve"> por eixo), deverá ser enviado à Comissão Organizadora Nacional em até </w:t>
      </w:r>
      <w:r w:rsidR="000047BB">
        <w:rPr>
          <w:rFonts w:ascii="Roboto" w:eastAsia="Roboto" w:hAnsi="Roboto" w:cs="Roboto"/>
        </w:rPr>
        <w:t>0</w:t>
      </w:r>
      <w:r>
        <w:rPr>
          <w:rFonts w:ascii="Roboto" w:eastAsia="Roboto" w:hAnsi="Roboto" w:cs="Roboto"/>
        </w:rPr>
        <w:t>5 (cinco) dias úteis após a realização do evento.</w:t>
      </w:r>
    </w:p>
    <w:p w14:paraId="50840368" w14:textId="77777777" w:rsidR="00EF11DD" w:rsidRDefault="00000000">
      <w:pPr>
        <w:spacing w:after="12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Art. 6º Este Decreto/Portaria/Ato entrará em vigor na data de sua publicação.</w:t>
      </w:r>
    </w:p>
    <w:p w14:paraId="73838784" w14:textId="77777777" w:rsidR="00EF11DD" w:rsidRDefault="00EF11DD">
      <w:pPr>
        <w:spacing w:after="120" w:line="276" w:lineRule="auto"/>
        <w:jc w:val="right"/>
        <w:rPr>
          <w:rFonts w:ascii="Roboto" w:eastAsia="Roboto" w:hAnsi="Roboto" w:cs="Roboto"/>
        </w:rPr>
      </w:pPr>
    </w:p>
    <w:p w14:paraId="17F2D1E2" w14:textId="77777777" w:rsidR="00EF11DD" w:rsidRDefault="00000000">
      <w:pPr>
        <w:spacing w:after="120"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[Cidade - UF], [Dia] de [Mês] de 2026.</w:t>
      </w:r>
    </w:p>
    <w:p w14:paraId="596A998D" w14:textId="77777777" w:rsidR="00EF11DD" w:rsidRDefault="00000000">
      <w:pPr>
        <w:spacing w:after="120"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[NOME DO GOVERNADOR OU SECRETÁRIO] [Cargo]</w:t>
      </w:r>
    </w:p>
    <w:p w14:paraId="699196E1" w14:textId="77777777" w:rsidR="00EF11DD" w:rsidRDefault="00EF11DD">
      <w:pPr>
        <w:rPr>
          <w:rFonts w:ascii="Roboto" w:eastAsia="Roboto" w:hAnsi="Roboto" w:cs="Roboto"/>
          <w:sz w:val="24"/>
          <w:szCs w:val="24"/>
        </w:rPr>
      </w:pPr>
    </w:p>
    <w:sectPr w:rsidR="00EF11D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6" w:bottom="1276" w:left="1418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14DADF" w14:textId="77777777" w:rsidR="00AF03BE" w:rsidRDefault="00AF03BE">
      <w:pPr>
        <w:spacing w:after="0" w:line="240" w:lineRule="auto"/>
      </w:pPr>
      <w:r>
        <w:separator/>
      </w:r>
    </w:p>
  </w:endnote>
  <w:endnote w:type="continuationSeparator" w:id="0">
    <w:p w14:paraId="7956A47E" w14:textId="77777777" w:rsidR="00AF03BE" w:rsidRDefault="00AF0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ontserrat">
    <w:charset w:val="00"/>
    <w:family w:val="auto"/>
    <w:pitch w:val="variable"/>
    <w:sig w:usb0="2000020F" w:usb1="00000003" w:usb2="00000000" w:usb3="00000000" w:csb0="00000197" w:csb1="00000000"/>
    <w:embedRegular r:id="rId1" w:fontKey="{BD061886-D7A4-4748-BACC-A52158BC2AF5}"/>
    <w:embedBold r:id="rId2" w:fontKey="{56943734-DD8D-4CF0-815C-3FEEB2858387}"/>
    <w:embedItalic r:id="rId3" w:fontKey="{82265324-6EBD-4388-B8B4-52C835CA45C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nug Sharp VF">
    <w:altName w:val="Cambria"/>
    <w:panose1 w:val="00000000000000000000"/>
    <w:charset w:val="00"/>
    <w:family w:val="roman"/>
    <w:notTrueType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4" w:fontKey="{3CD93BA8-D5A0-40D9-9731-F5C39A9F200D}"/>
    <w:embedBold r:id="rId5" w:fontKey="{74DE10F4-EA55-46F7-BE4C-A5B8C01AC93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F098898C-8A80-4F49-BE4D-249642C5055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307BC1B3-F2A9-496D-8EE6-113D2837167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480B0" w14:textId="77777777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73EEBE" w14:textId="138DB98A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88CF17" w14:textId="2235988D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697D627F" w14:textId="77777777" w:rsidR="00EF11D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07B9AF7F" wp14:editId="798E3DFA">
          <wp:simplePos x="0" y="0"/>
          <wp:positionH relativeFrom="column">
            <wp:posOffset>-990595</wp:posOffset>
          </wp:positionH>
          <wp:positionV relativeFrom="paragraph">
            <wp:posOffset>10151640</wp:posOffset>
          </wp:positionV>
          <wp:extent cx="5921375" cy="328930"/>
          <wp:effectExtent l="0" t="0" r="0" b="0"/>
          <wp:wrapNone/>
          <wp:docPr id="212697710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213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A38845F" w14:textId="77777777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4F0FF259" w14:textId="309CB410" w:rsidR="00087D91" w:rsidRPr="00087D91" w:rsidRDefault="00087D91" w:rsidP="00087D9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353AE902" w14:textId="77777777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6E1231" w14:textId="77777777" w:rsidR="00AF03BE" w:rsidRDefault="00AF03BE">
      <w:pPr>
        <w:spacing w:after="0" w:line="240" w:lineRule="auto"/>
      </w:pPr>
      <w:r>
        <w:separator/>
      </w:r>
    </w:p>
  </w:footnote>
  <w:footnote w:type="continuationSeparator" w:id="0">
    <w:p w14:paraId="37BF3105" w14:textId="77777777" w:rsidR="00AF03BE" w:rsidRDefault="00AF03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D734F5" w14:textId="77777777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7C524" w14:textId="232039F4" w:rsidR="00EF11DD" w:rsidRDefault="00D56B1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  <w:r>
      <w:rPr>
        <w:noProof/>
      </w:rPr>
      <w:drawing>
        <wp:anchor distT="0" distB="0" distL="114300" distR="114300" simplePos="0" relativeHeight="251663360" behindDoc="1" locked="0" layoutInCell="1" allowOverlap="1" wp14:anchorId="529E75B2" wp14:editId="6B4CDC9A">
          <wp:simplePos x="0" y="0"/>
          <wp:positionH relativeFrom="column">
            <wp:posOffset>-894080</wp:posOffset>
          </wp:positionH>
          <wp:positionV relativeFrom="paragraph">
            <wp:posOffset>-252730</wp:posOffset>
          </wp:positionV>
          <wp:extent cx="7556800" cy="10688320"/>
          <wp:effectExtent l="0" t="0" r="6350" b="0"/>
          <wp:wrapNone/>
          <wp:docPr id="155806074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806074" name="Imagem 15580607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00" cy="10688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A92BDC9" w14:textId="26006331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2A879B57" w14:textId="4DE10A22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2F5F31D9" w14:textId="2E866959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7208121E" w14:textId="79C31C16" w:rsidR="00EF11DD" w:rsidRDefault="00EF11DD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3AAC0342" w14:textId="5FB3DAB9" w:rsidR="00EF11D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0" locked="0" layoutInCell="1" hidden="0" allowOverlap="1" wp14:anchorId="0A086BF5" wp14:editId="00224297">
          <wp:simplePos x="0" y="0"/>
          <wp:positionH relativeFrom="margin">
            <wp:align>center</wp:align>
          </wp:positionH>
          <wp:positionV relativeFrom="topMargin">
            <wp:posOffset>-22856</wp:posOffset>
          </wp:positionV>
          <wp:extent cx="2042160" cy="1184910"/>
          <wp:effectExtent l="0" t="0" r="0" b="0"/>
          <wp:wrapSquare wrapText="bothSides" distT="0" distB="0" distL="114300" distR="114300"/>
          <wp:docPr id="212697710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2160" cy="11849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2A02B2" w14:textId="24207764" w:rsidR="00EF11DD" w:rsidRDefault="00D56B1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60288" behindDoc="0" locked="0" layoutInCell="1" hidden="0" allowOverlap="1" wp14:anchorId="4534FEBC" wp14:editId="0C90F06D">
          <wp:simplePos x="0" y="0"/>
          <wp:positionH relativeFrom="margin">
            <wp:posOffset>1764664</wp:posOffset>
          </wp:positionH>
          <wp:positionV relativeFrom="page">
            <wp:posOffset>-631</wp:posOffset>
          </wp:positionV>
          <wp:extent cx="2658110" cy="1543050"/>
          <wp:effectExtent l="0" t="0" r="0" b="0"/>
          <wp:wrapSquare wrapText="bothSides" distT="0" distB="0" distL="114300" distR="114300"/>
          <wp:docPr id="2126977106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58110" cy="1543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11DD"/>
    <w:rsid w:val="000047BB"/>
    <w:rsid w:val="00083C5E"/>
    <w:rsid w:val="00087D91"/>
    <w:rsid w:val="00130705"/>
    <w:rsid w:val="002667E6"/>
    <w:rsid w:val="00362C47"/>
    <w:rsid w:val="00426662"/>
    <w:rsid w:val="004641B0"/>
    <w:rsid w:val="0048668C"/>
    <w:rsid w:val="004D22A6"/>
    <w:rsid w:val="00515571"/>
    <w:rsid w:val="00563132"/>
    <w:rsid w:val="005848E3"/>
    <w:rsid w:val="005F3EA4"/>
    <w:rsid w:val="00647347"/>
    <w:rsid w:val="006B0E68"/>
    <w:rsid w:val="006C3C80"/>
    <w:rsid w:val="006C58B9"/>
    <w:rsid w:val="007656BB"/>
    <w:rsid w:val="007A4951"/>
    <w:rsid w:val="00864832"/>
    <w:rsid w:val="00964618"/>
    <w:rsid w:val="009968DB"/>
    <w:rsid w:val="00A0575E"/>
    <w:rsid w:val="00A12032"/>
    <w:rsid w:val="00A3734F"/>
    <w:rsid w:val="00A84040"/>
    <w:rsid w:val="00AF03BE"/>
    <w:rsid w:val="00B16DF7"/>
    <w:rsid w:val="00B262CB"/>
    <w:rsid w:val="00B84A45"/>
    <w:rsid w:val="00BA2BA2"/>
    <w:rsid w:val="00C21ABA"/>
    <w:rsid w:val="00C55519"/>
    <w:rsid w:val="00CE4DA1"/>
    <w:rsid w:val="00D04B8D"/>
    <w:rsid w:val="00D56B16"/>
    <w:rsid w:val="00D62524"/>
    <w:rsid w:val="00D83EAC"/>
    <w:rsid w:val="00EF11DD"/>
    <w:rsid w:val="00F5288A"/>
    <w:rsid w:val="00F57790"/>
    <w:rsid w:val="00FB1D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E3C2DD"/>
  <w15:docId w15:val="{4C5256EB-2362-43D2-8EDC-4225582CA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pt-BR" w:eastAsia="pt-B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jc w:val="center"/>
    </w:pPr>
    <w:rPr>
      <w:b/>
      <w:bCs/>
      <w:sz w:val="28"/>
      <w:szCs w:val="28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comgrade">
    <w:name w:val="Table Grid"/>
    <w:basedOn w:val="Tabelanormal"/>
    <w:uiPriority w:val="39"/>
    <w:rsid w:val="00C674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302BB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F0DDE"/>
  </w:style>
  <w:style w:type="paragraph" w:styleId="Rodap">
    <w:name w:val="footer"/>
    <w:basedOn w:val="Normal"/>
    <w:link w:val="Rodap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F0DDE"/>
  </w:style>
  <w:style w:type="paragraph" w:customStyle="1" w:styleId="Estilo1">
    <w:name w:val="Estilo1"/>
    <w:link w:val="Estilo1Char"/>
    <w:qFormat/>
    <w:rsid w:val="00413E50"/>
    <w:rPr>
      <w:rFonts w:ascii="Snug Sharp VF" w:eastAsia="Roboto" w:hAnsi="Snug Sharp VF" w:cs="Roboto"/>
      <w:b/>
      <w:color w:val="4B3D94"/>
      <w:sz w:val="24"/>
      <w:szCs w:val="24"/>
    </w:rPr>
  </w:style>
  <w:style w:type="character" w:customStyle="1" w:styleId="SubttuloChar">
    <w:name w:val="Subtítulo Char"/>
    <w:basedOn w:val="Fontepargpadro"/>
    <w:uiPriority w:val="11"/>
    <w:rsid w:val="00413E50"/>
    <w:rPr>
      <w:i/>
    </w:rPr>
  </w:style>
  <w:style w:type="character" w:customStyle="1" w:styleId="Estilo1Char">
    <w:name w:val="Estilo1 Char"/>
    <w:basedOn w:val="SubttuloChar"/>
    <w:link w:val="Estilo1"/>
    <w:rsid w:val="00413E50"/>
    <w:rPr>
      <w:rFonts w:ascii="Snug Sharp VF" w:eastAsia="Roboto" w:hAnsi="Snug Sharp VF" w:cs="Roboto"/>
      <w:b/>
      <w:i w:val="0"/>
      <w:color w:val="4B3D94"/>
      <w:sz w:val="24"/>
      <w:szCs w:val="24"/>
    </w:rPr>
  </w:style>
  <w:style w:type="paragraph" w:styleId="Subttulo">
    <w:name w:val="Subtitle"/>
    <w:basedOn w:val="Normal"/>
    <w:next w:val="Normal"/>
    <w:uiPriority w:val="11"/>
    <w:qFormat/>
    <w:pPr>
      <w:jc w:val="center"/>
    </w:pPr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qtzAA5y7Q9Jwq392XZHACmRWFw==">CgMxLjA4AHIhMTE0WkhpUTBIVXVWSXpsaWNzQmV0cVR5NFcxUWtwU2ly</go:docsCustomData>
</go:gDocsCustomXmlDataStorage>
</file>

<file path=customXml/itemProps1.xml><?xml version="1.0" encoding="utf-8"?>
<ds:datastoreItem xmlns:ds="http://schemas.openxmlformats.org/officeDocument/2006/customXml" ds:itemID="{B3801E48-240A-4C0B-8C92-21157BE9C92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376</Words>
  <Characters>2036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Fabio Andre Diniz Merladet</dc:creator>
  <cp:lastModifiedBy>Walisson Lopes</cp:lastModifiedBy>
  <cp:revision>23</cp:revision>
  <dcterms:created xsi:type="dcterms:W3CDTF">2023-05-09T18:32:00Z</dcterms:created>
  <dcterms:modified xsi:type="dcterms:W3CDTF">2026-01-30T15:56:00Z</dcterms:modified>
</cp:coreProperties>
</file>